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146C" w14:textId="77777777" w:rsidR="00C41734" w:rsidRDefault="00C41734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15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C41734" w14:paraId="293658DC" w14:textId="77777777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16612E35" w14:textId="77777777" w:rsidR="00C41734" w:rsidRDefault="003C135C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C41734" w14:paraId="6622816E" w14:textId="77777777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4FBACD7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gramStart"/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</w:t>
            </w:r>
            <w:proofErr w:type="gramEnd"/>
            <w:r>
              <w:rPr>
                <w:b/>
                <w:bCs/>
                <w:sz w:val="16"/>
                <w:szCs w:val="16"/>
                <w:rtl/>
              </w:rPr>
              <w:t xml:space="preserve"> أساسية عن الوظيفة</w:t>
            </w:r>
          </w:p>
        </w:tc>
      </w:tr>
      <w:tr w:rsidR="00C41734" w14:paraId="036CBF78" w14:textId="77777777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C442F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وظائف الخدمات المساعدة والحرفية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B609624" w14:textId="77777777" w:rsidR="00C41734" w:rsidRDefault="003C135C">
            <w:pPr>
              <w:bidi/>
              <w:ind w:left="1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C41734" w14:paraId="025B9B26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A10A4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 xml:space="preserve">عقد سنوي - </w:t>
            </w:r>
            <w:r>
              <w:rPr>
                <w:sz w:val="16"/>
                <w:szCs w:val="16"/>
              </w:rPr>
              <w:t>121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D5D70AA" w14:textId="77777777" w:rsidR="00C41734" w:rsidRDefault="003C135C">
            <w:pPr>
              <w:bidi/>
              <w:ind w:left="2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82B2A" w14:textId="083367C1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 xml:space="preserve">سائق </w:t>
            </w:r>
            <w:r w:rsidR="001935B6">
              <w:rPr>
                <w:rFonts w:hint="cs"/>
                <w:sz w:val="16"/>
                <w:szCs w:val="16"/>
                <w:rtl/>
              </w:rPr>
              <w:t>محورين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85C920C" w14:textId="77777777" w:rsidR="00C41734" w:rsidRDefault="003C135C">
            <w:pPr>
              <w:bidi/>
              <w:ind w:righ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C41734" w14:paraId="5D7F13F2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5BAA8B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غير محدد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AAA50A4" w14:textId="77777777" w:rsidR="00C41734" w:rsidRDefault="003C135C">
            <w:pPr>
              <w:bidi/>
              <w:ind w:left="2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492A0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5D9BEF2" w14:textId="77777777" w:rsidR="00C41734" w:rsidRDefault="003C135C">
            <w:pPr>
              <w:bidi/>
              <w:ind w:right="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C41734" w14:paraId="4D5F5598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D0713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غير محدد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D754DC7" w14:textId="77777777" w:rsidR="00C41734" w:rsidRDefault="003C135C">
            <w:pPr>
              <w:bidi/>
              <w:ind w:left="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59819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مديرية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B18B188" w14:textId="77777777" w:rsidR="00C41734" w:rsidRDefault="003C135C">
            <w:pPr>
              <w:bidi/>
              <w:ind w:righ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C41734" w14:paraId="12A4AE94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381FB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لا يوجد مستوى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D7E6B40" w14:textId="77777777" w:rsidR="00C41734" w:rsidRDefault="003C135C">
            <w:pPr>
              <w:bidi/>
              <w:ind w:left="2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553C4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مديرية الشؤون الادارية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9CB2DB1" w14:textId="77777777" w:rsidR="00C41734" w:rsidRDefault="003C135C">
            <w:pPr>
              <w:bidi/>
              <w:ind w:left="2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C41734" w14:paraId="31F6F187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A1DFC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سائق سيارة (صالون عمومي)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EED2B8F" w14:textId="77777777" w:rsidR="00C41734" w:rsidRDefault="003C135C">
            <w:pPr>
              <w:bidi/>
              <w:ind w:left="1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CCCB6" w14:textId="77777777" w:rsidR="00C41734" w:rsidRDefault="003C135C">
            <w:pPr>
              <w:bidi/>
              <w:ind w:left="8"/>
            </w:pPr>
            <w:proofErr w:type="spellStart"/>
            <w:r>
              <w:rPr>
                <w:sz w:val="16"/>
                <w:szCs w:val="16"/>
                <w:rtl/>
              </w:rPr>
              <w:t>مامور</w:t>
            </w:r>
            <w:proofErr w:type="spellEnd"/>
            <w:r>
              <w:rPr>
                <w:sz w:val="16"/>
                <w:szCs w:val="16"/>
                <w:rtl/>
              </w:rPr>
              <w:t xml:space="preserve"> حركة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F365210" w14:textId="77777777" w:rsidR="00C41734" w:rsidRDefault="003C135C">
            <w:pPr>
              <w:bidi/>
              <w:ind w:lef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C41734" w14:paraId="700860CF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C86FB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سائق عمومي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4F33B34" w14:textId="77777777" w:rsidR="00C41734" w:rsidRDefault="003C135C">
            <w:pPr>
              <w:bidi/>
              <w:ind w:left="1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30291" w14:textId="77777777" w:rsidR="00C41734" w:rsidRDefault="003C135C">
            <w:pPr>
              <w:ind w:right="8"/>
              <w:jc w:val="right"/>
            </w:pPr>
            <w:r>
              <w:rPr>
                <w:sz w:val="16"/>
              </w:rPr>
              <w:t>121999019652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9F67C39" w14:textId="77777777" w:rsidR="00C41734" w:rsidRDefault="003C135C">
            <w:pPr>
              <w:bidi/>
              <w:ind w:lef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C41734" w14:paraId="6F181442" w14:textId="77777777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6D7B1" w14:textId="77777777" w:rsidR="00C41734" w:rsidRDefault="00C41734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14:paraId="463D69C2" w14:textId="77777777" w:rsidR="00C41734" w:rsidRDefault="003C135C">
            <w:pPr>
              <w:bidi/>
              <w:ind w:lef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F03C1" w14:textId="77777777" w:rsidR="00C41734" w:rsidRDefault="00C41734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14:paraId="040FD982" w14:textId="77777777" w:rsidR="00C41734" w:rsidRDefault="003C135C">
            <w:pPr>
              <w:bidi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C41734" w14:paraId="4480C31D" w14:textId="77777777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14:paraId="09CE257C" w14:textId="77777777" w:rsidR="00C41734" w:rsidRDefault="003C135C">
            <w:pPr>
              <w:bidi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الفئة العليا</w:t>
            </w:r>
          </w:p>
        </w:tc>
      </w:tr>
      <w:tr w:rsidR="00C41734" w14:paraId="540D1717" w14:textId="77777777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ACA0ACD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C41734" w14:paraId="30C8F575" w14:textId="77777777">
        <w:trPr>
          <w:trHeight w:val="18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BA52D" w14:textId="77777777" w:rsidR="00C41734" w:rsidRDefault="003C135C">
            <w:pPr>
              <w:bidi/>
              <w:ind w:right="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14:paraId="2C3C5E54" w14:textId="77777777" w:rsidR="00C41734" w:rsidRDefault="003C135C">
            <w:pPr>
              <w:spacing w:after="95"/>
              <w:ind w:left="5339"/>
            </w:pPr>
            <w:r>
              <w:rPr>
                <w:noProof/>
              </w:rPr>
              <w:drawing>
                <wp:inline distT="0" distB="0" distL="0" distR="0" wp14:anchorId="1535CBB0" wp14:editId="4BD3E8F7">
                  <wp:extent cx="127000" cy="127000"/>
                  <wp:effectExtent l="0" t="0" r="0" b="0"/>
                  <wp:docPr id="813" name="Picture 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Picture 8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B9216" w14:textId="77777777" w:rsidR="00C41734" w:rsidRDefault="003C135C">
            <w:pPr>
              <w:bidi/>
              <w:ind w:left="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14:paraId="28201A1B" w14:textId="77777777" w:rsidR="00C41734" w:rsidRDefault="003C135C">
            <w:pPr>
              <w:spacing w:after="95"/>
              <w:ind w:left="5339"/>
            </w:pPr>
            <w:r>
              <w:rPr>
                <w:noProof/>
              </w:rPr>
              <w:drawing>
                <wp:inline distT="0" distB="0" distL="0" distR="0" wp14:anchorId="1B9D3741" wp14:editId="795D8530">
                  <wp:extent cx="127000" cy="127000"/>
                  <wp:effectExtent l="0" t="0" r="0" b="0"/>
                  <wp:docPr id="837" name="Picture 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96358D" w14:textId="77777777" w:rsidR="00C41734" w:rsidRDefault="003C135C">
            <w:pPr>
              <w:bidi/>
              <w:ind w:left="27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مديرية الشؤون </w:t>
            </w:r>
            <w:r w:rsidR="00E4218B">
              <w:rPr>
                <w:rFonts w:hint="cs"/>
                <w:b/>
                <w:bCs/>
                <w:sz w:val="16"/>
                <w:szCs w:val="16"/>
                <w:rtl/>
              </w:rPr>
              <w:t>الإدارية</w:t>
            </w:r>
          </w:p>
          <w:p w14:paraId="079167D3" w14:textId="77777777" w:rsidR="00E4218B" w:rsidRDefault="00E4218B" w:rsidP="00E4218B">
            <w:pPr>
              <w:spacing w:after="95"/>
              <w:ind w:left="5339"/>
            </w:pPr>
            <w:r>
              <w:rPr>
                <w:noProof/>
              </w:rPr>
              <w:drawing>
                <wp:inline distT="0" distB="0" distL="0" distR="0" wp14:anchorId="13CB74B5" wp14:editId="7F48F760">
                  <wp:extent cx="127000" cy="127000"/>
                  <wp:effectExtent l="0" t="0" r="0" b="0"/>
                  <wp:docPr id="3" name="Picture 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48B808" w14:textId="77777777" w:rsidR="00E4218B" w:rsidRDefault="00E4218B" w:rsidP="00E4218B">
            <w:pPr>
              <w:bidi/>
              <w:ind w:left="2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قسم الديوان</w:t>
            </w:r>
          </w:p>
        </w:tc>
      </w:tr>
      <w:tr w:rsidR="00C41734" w14:paraId="694E2732" w14:textId="77777777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287D485F" w14:textId="77777777" w:rsidR="00C41734" w:rsidRDefault="003C135C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C41734" w14:paraId="74742352" w14:textId="77777777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14:paraId="76429C53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C41734" w14:paraId="7C67773A" w14:textId="77777777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BF4B4" w14:textId="77777777" w:rsidR="00C41734" w:rsidRDefault="003C135C">
            <w:pPr>
              <w:bidi/>
              <w:ind w:right="11"/>
            </w:pPr>
            <w:r>
              <w:rPr>
                <w:sz w:val="16"/>
                <w:szCs w:val="16"/>
                <w:rtl/>
              </w:rPr>
              <w:t xml:space="preserve">تنفيذ مهام قيادة المركبات الرسمية التابعة للدائرة لنقل القضاة والموظفين والوثائق والمراسلات، وضمان الالتزام بإجراءات السلامة المرورية وصيانة المركبات، </w:t>
            </w:r>
            <w:proofErr w:type="spellStart"/>
            <w:r>
              <w:rPr>
                <w:sz w:val="16"/>
                <w:szCs w:val="16"/>
                <w:rtl/>
              </w:rPr>
              <w:t>والمساهمةفي</w:t>
            </w:r>
            <w:proofErr w:type="spellEnd"/>
            <w:r>
              <w:rPr>
                <w:sz w:val="16"/>
                <w:szCs w:val="16"/>
                <w:rtl/>
              </w:rPr>
              <w:t xml:space="preserve"> سير العمل الإداري والخدماتي بكفاءة ودقة، مع الالتزام بالأنظمة والقوانين والتعليمات المعمول بها</w:t>
            </w:r>
          </w:p>
        </w:tc>
      </w:tr>
      <w:tr w:rsidR="00C41734" w14:paraId="021CB95A" w14:textId="77777777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2855E41B" w14:textId="77777777" w:rsidR="00C41734" w:rsidRDefault="003C135C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C41734" w14:paraId="3B3236A6" w14:textId="77777777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2FF677F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C41734" w14:paraId="333A7CBD" w14:textId="77777777">
        <w:trPr>
          <w:trHeight w:val="486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67620A" w14:textId="77777777"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lastRenderedPageBreak/>
              <w:t xml:space="preserve">قيادة المركبات الرسمية التابعة للدائرة وفق الجداول المحددة خلال الدوام الرسمي وبعد انتهائه </w:t>
            </w:r>
            <w:proofErr w:type="spellStart"/>
            <w:r>
              <w:rPr>
                <w:sz w:val="16"/>
                <w:szCs w:val="16"/>
                <w:rtl/>
              </w:rPr>
              <w:t>بناءاً</w:t>
            </w:r>
            <w:proofErr w:type="spellEnd"/>
            <w:r>
              <w:rPr>
                <w:sz w:val="16"/>
                <w:szCs w:val="16"/>
                <w:rtl/>
              </w:rPr>
              <w:t xml:space="preserve"> على أوامر من المسؤول </w:t>
            </w:r>
            <w:proofErr w:type="gramStart"/>
            <w:r>
              <w:rPr>
                <w:sz w:val="16"/>
                <w:szCs w:val="16"/>
                <w:rtl/>
              </w:rPr>
              <w:t>المباشر .</w:t>
            </w:r>
            <w:proofErr w:type="gramEnd"/>
          </w:p>
          <w:p w14:paraId="6928C40A" w14:textId="77777777"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نقل القضاة والموظفين والوثائق والمراسلات بين مختلف مواقع الدائرة والجهات الأخرى.</w:t>
            </w:r>
          </w:p>
          <w:p w14:paraId="5BF5AC7E" w14:textId="77777777"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الالتزام بإجراءات السلامة المرورية وقوانين السير وأنظمة الدفاع المدني.</w:t>
            </w:r>
          </w:p>
          <w:p w14:paraId="7AE73716" w14:textId="77777777"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متابعة صيانة المركبات الدورية وتراخيصها والتأكد من جاهزيتها الفنية قبل الاستخدام.</w:t>
            </w:r>
          </w:p>
          <w:p w14:paraId="1339349E" w14:textId="77777777"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إعداد سجلات المركبات والملاحظات اليومية المتعلقة بالحركة والصيانة.</w:t>
            </w:r>
          </w:p>
          <w:p w14:paraId="14A43AFD" w14:textId="77777777"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التعاون مع موظفي القسم والجهات الأخرى لضمان انسيابية سير العمل.</w:t>
            </w:r>
          </w:p>
          <w:p w14:paraId="7B77A81D" w14:textId="77777777" w:rsidR="00C41734" w:rsidRDefault="003C135C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المحافظة على نظافة المركبات الداخلية والخارجية.</w:t>
            </w:r>
          </w:p>
          <w:p w14:paraId="3879672F" w14:textId="77777777" w:rsidR="00C41734" w:rsidRDefault="003C135C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الإبلاغ الفوري عن أي حوادث أو أعطال أو مخالفات تتعلق بالمركبات.</w:t>
            </w:r>
          </w:p>
          <w:p w14:paraId="24783949" w14:textId="77777777" w:rsidR="00C41734" w:rsidRDefault="003C135C">
            <w:pPr>
              <w:numPr>
                <w:ilvl w:val="0"/>
                <w:numId w:val="1"/>
              </w:numPr>
              <w:bidi/>
              <w:ind w:hanging="194"/>
            </w:pPr>
            <w:r>
              <w:rPr>
                <w:sz w:val="16"/>
                <w:szCs w:val="16"/>
                <w:rtl/>
              </w:rPr>
              <w:t>الالتزام بالسرية والاحترام أثناء نقل الوثائق والمستندات.</w:t>
            </w:r>
          </w:p>
        </w:tc>
      </w:tr>
    </w:tbl>
    <w:p w14:paraId="65D0229E" w14:textId="77777777" w:rsidR="00C41734" w:rsidRDefault="00C41734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C41734" w14:paraId="1E33E9BB" w14:textId="77777777">
        <w:trPr>
          <w:trHeight w:val="27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CCFDEE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F36A14C" w14:textId="77777777" w:rsidR="00C41734" w:rsidRDefault="003C135C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 xml:space="preserve">الحفاظ على سلامة وراحة جميع الركاب </w:t>
            </w:r>
            <w:proofErr w:type="gramStart"/>
            <w:r>
              <w:rPr>
                <w:sz w:val="16"/>
                <w:szCs w:val="16"/>
                <w:rtl/>
              </w:rPr>
              <w:t>بالمركبة .</w:t>
            </w:r>
            <w:proofErr w:type="gramEnd"/>
          </w:p>
          <w:p w14:paraId="4DD6DAF7" w14:textId="77777777" w:rsidR="00C41734" w:rsidRDefault="003C135C">
            <w:pPr>
              <w:numPr>
                <w:ilvl w:val="0"/>
                <w:numId w:val="2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 xml:space="preserve">تسجيل جميع حركات تعبئة </w:t>
            </w:r>
            <w:proofErr w:type="gramStart"/>
            <w:r>
              <w:rPr>
                <w:sz w:val="16"/>
                <w:szCs w:val="16"/>
                <w:rtl/>
              </w:rPr>
              <w:t>الوقود .</w:t>
            </w:r>
            <w:proofErr w:type="gramEnd"/>
          </w:p>
          <w:p w14:paraId="469B2752" w14:textId="77777777" w:rsidR="00C41734" w:rsidRDefault="003C135C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 xml:space="preserve">ركن المركبات في المواقف المخصصة لها بعد انتهاء الدوام الرسمي مع </w:t>
            </w:r>
            <w:proofErr w:type="spellStart"/>
            <w:r>
              <w:rPr>
                <w:sz w:val="16"/>
                <w:szCs w:val="16"/>
                <w:rtl/>
              </w:rPr>
              <w:t>التاكد</w:t>
            </w:r>
            <w:proofErr w:type="spellEnd"/>
            <w:r>
              <w:rPr>
                <w:sz w:val="16"/>
                <w:szCs w:val="16"/>
                <w:rtl/>
              </w:rPr>
              <w:t xml:space="preserve"> من اغلاقها </w:t>
            </w:r>
            <w:proofErr w:type="spellStart"/>
            <w:proofErr w:type="gramStart"/>
            <w:r>
              <w:rPr>
                <w:sz w:val="16"/>
                <w:szCs w:val="16"/>
                <w:rtl/>
              </w:rPr>
              <w:t>باحكام</w:t>
            </w:r>
            <w:proofErr w:type="spellEnd"/>
            <w:r>
              <w:rPr>
                <w:sz w:val="16"/>
                <w:szCs w:val="16"/>
                <w:rtl/>
              </w:rPr>
              <w:t xml:space="preserve"> .</w:t>
            </w:r>
            <w:proofErr w:type="gramEnd"/>
          </w:p>
          <w:p w14:paraId="49405CB7" w14:textId="77777777" w:rsidR="00C41734" w:rsidRDefault="003C135C">
            <w:pPr>
              <w:numPr>
                <w:ilvl w:val="0"/>
                <w:numId w:val="2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 xml:space="preserve">عدم استخدام المركبة </w:t>
            </w:r>
            <w:proofErr w:type="spellStart"/>
            <w:r>
              <w:rPr>
                <w:sz w:val="16"/>
                <w:szCs w:val="16"/>
                <w:rtl/>
              </w:rPr>
              <w:t>لاغراض</w:t>
            </w:r>
            <w:proofErr w:type="spellEnd"/>
            <w:r>
              <w:rPr>
                <w:sz w:val="16"/>
                <w:szCs w:val="16"/>
                <w:rtl/>
              </w:rPr>
              <w:t xml:space="preserve"> </w:t>
            </w:r>
            <w:proofErr w:type="gramStart"/>
            <w:r>
              <w:rPr>
                <w:sz w:val="16"/>
                <w:szCs w:val="16"/>
                <w:rtl/>
              </w:rPr>
              <w:t>خاصة .</w:t>
            </w:r>
            <w:proofErr w:type="gramEnd"/>
          </w:p>
          <w:p w14:paraId="4531AFD9" w14:textId="77777777" w:rsidR="00C41734" w:rsidRDefault="003C135C">
            <w:pPr>
              <w:numPr>
                <w:ilvl w:val="0"/>
                <w:numId w:val="2"/>
              </w:numPr>
              <w:bidi/>
              <w:ind w:hanging="194"/>
            </w:pPr>
            <w:r>
              <w:rPr>
                <w:sz w:val="16"/>
                <w:szCs w:val="16"/>
                <w:rtl/>
              </w:rPr>
              <w:t>تنفيذ أي مهام أخرى تكلف بها من الرئيس المباشر ضمن نطاق الوظيفة.</w:t>
            </w:r>
          </w:p>
        </w:tc>
      </w:tr>
      <w:tr w:rsidR="00C41734" w14:paraId="652A1E77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14:paraId="489A72DD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68357082" w14:textId="77777777" w:rsidR="00C41734" w:rsidRDefault="003C135C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C41734" w14:paraId="7B05D1AB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1BDFA302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D7D4D27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C41734" w14:paraId="36C78DD4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9497ABE" w14:textId="77777777" w:rsidR="00C41734" w:rsidRDefault="003C135C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2F69AFA" w14:textId="77777777" w:rsidR="00C41734" w:rsidRDefault="003C135C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 xml:space="preserve">جهات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مستوى</w:t>
            </w:r>
            <w:proofErr w:type="gramEnd"/>
            <w:r>
              <w:rPr>
                <w:b/>
                <w:bCs/>
                <w:sz w:val="16"/>
                <w:szCs w:val="16"/>
                <w:rtl/>
              </w:rPr>
              <w:t xml:space="preserve">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9A41507" w14:textId="77777777" w:rsidR="00C41734" w:rsidRDefault="003C135C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 xml:space="preserve">غاية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غرض</w:t>
            </w:r>
            <w:proofErr w:type="gramEnd"/>
            <w:r>
              <w:rPr>
                <w:b/>
                <w:bCs/>
                <w:sz w:val="16"/>
                <w:szCs w:val="16"/>
                <w:rtl/>
              </w:rPr>
              <w:t xml:space="preserve"> الاتصال</w:t>
            </w:r>
          </w:p>
        </w:tc>
      </w:tr>
      <w:tr w:rsidR="00C41734" w14:paraId="475902F7" w14:textId="77777777">
        <w:trPr>
          <w:trHeight w:val="112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8D828" w14:textId="77777777" w:rsidR="00C41734" w:rsidRDefault="003C135C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93DB7" w14:textId="77777777" w:rsidR="00C41734" w:rsidRDefault="003C135C">
            <w:pPr>
              <w:numPr>
                <w:ilvl w:val="0"/>
                <w:numId w:val="3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زملاء العمل المباشرين</w:t>
            </w:r>
          </w:p>
          <w:p w14:paraId="51B15E63" w14:textId="77777777" w:rsidR="00C41734" w:rsidRDefault="003C135C">
            <w:pPr>
              <w:numPr>
                <w:ilvl w:val="0"/>
                <w:numId w:val="3"/>
              </w:numPr>
              <w:bidi/>
              <w:ind w:hanging="152"/>
            </w:pPr>
            <w:r>
              <w:rPr>
                <w:sz w:val="16"/>
                <w:szCs w:val="16"/>
                <w:rtl/>
              </w:rPr>
              <w:t>الهيئات المحلية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ECBB1" w14:textId="77777777" w:rsidR="00C41734" w:rsidRDefault="003C135C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تنسيق العمل</w:t>
            </w:r>
          </w:p>
        </w:tc>
      </w:tr>
      <w:tr w:rsidR="00C41734" w14:paraId="5DD52B10" w14:textId="77777777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3CD3AA61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F3C0D41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C41734" w14:paraId="4BD5DC46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55E1E458" w14:textId="77777777" w:rsidR="00C41734" w:rsidRDefault="00C41734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601F483" w14:textId="77777777" w:rsidR="00C41734" w:rsidRDefault="003C135C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40E18B0" w14:textId="77777777" w:rsidR="00C41734" w:rsidRDefault="003C135C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C41734" w14:paraId="74545055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6703614" w14:textId="77777777" w:rsidR="00C41734" w:rsidRDefault="00C41734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D7967F" w14:textId="77777777" w:rsidR="00C41734" w:rsidRDefault="003C135C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5824B" w14:textId="77777777" w:rsidR="00C41734" w:rsidRDefault="003C135C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C41734" w14:paraId="3752DF01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619ACBF5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A8F523F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C41734" w14:paraId="638F51D9" w14:textId="77777777">
        <w:trPr>
          <w:trHeight w:val="6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41F1F9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C914E" w14:textId="77777777" w:rsidR="00C41734" w:rsidRDefault="003C135C">
            <w:pPr>
              <w:tabs>
                <w:tab w:val="center" w:pos="170"/>
                <w:tab w:val="center" w:pos="1080"/>
              </w:tabs>
              <w:bidi/>
            </w:pPr>
            <w:r>
              <w:rPr>
                <w:rtl/>
              </w:rPr>
              <w:tab/>
            </w: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ab/>
              <w:t>تسهل عمل الأخرين</w:t>
            </w:r>
          </w:p>
        </w:tc>
      </w:tr>
      <w:tr w:rsidR="00C41734" w14:paraId="3F6048F0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0C43E872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439257F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C41734" w14:paraId="35FE2F63" w14:textId="77777777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DAE3D2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62D7D0" w14:textId="77777777" w:rsidR="00C41734" w:rsidRDefault="003C135C">
            <w:pPr>
              <w:bidi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>ذات طبيعة مختلفة</w:t>
            </w:r>
          </w:p>
        </w:tc>
      </w:tr>
      <w:tr w:rsidR="00C41734" w14:paraId="09F7FE3E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736CC739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F23C2E1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الاشرافية</w:t>
            </w:r>
          </w:p>
        </w:tc>
      </w:tr>
      <w:tr w:rsidR="00C41734" w14:paraId="11288ED9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9E15576" w14:textId="77777777" w:rsidR="00C41734" w:rsidRDefault="003C135C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498478A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0FD5167" w14:textId="77777777" w:rsidR="00C41734" w:rsidRDefault="003C135C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C41734" w14:paraId="1DE512A5" w14:textId="77777777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CD7AC" w14:textId="77777777" w:rsidR="00C41734" w:rsidRDefault="00C41734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AD9B6" w14:textId="77777777" w:rsidR="00C41734" w:rsidRDefault="00C41734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ECC6D" w14:textId="77777777" w:rsidR="00C41734" w:rsidRDefault="00C41734"/>
        </w:tc>
      </w:tr>
      <w:tr w:rsidR="00C41734" w14:paraId="37F1BB2B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7808FB63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BA0EEB1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C41734" w14:paraId="698DC14E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4FA6234F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3A55A80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C41734" w14:paraId="59D66DC8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7E3DC13F" w14:textId="77777777" w:rsidR="00C41734" w:rsidRDefault="00C41734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22B8E04" w14:textId="77777777" w:rsidR="00C41734" w:rsidRDefault="003C135C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BF3FA4E" w14:textId="77777777" w:rsidR="00C41734" w:rsidRDefault="003C135C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 xml:space="preserve">مستوى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نوعية</w:t>
            </w:r>
            <w:proofErr w:type="gramEnd"/>
            <w:r>
              <w:rPr>
                <w:b/>
                <w:bCs/>
                <w:sz w:val="16"/>
                <w:szCs w:val="16"/>
                <w:rtl/>
              </w:rPr>
              <w:t xml:space="preserve"> المجهود</w:t>
            </w:r>
          </w:p>
        </w:tc>
      </w:tr>
      <w:tr w:rsidR="00C41734" w14:paraId="27C9FE8F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3E7DC8" w14:textId="77777777" w:rsidR="00C41734" w:rsidRDefault="00C41734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6C1942" w14:textId="77777777" w:rsidR="00C41734" w:rsidRDefault="003C135C">
            <w:pPr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1A3EA" w14:textId="77777777" w:rsidR="00C41734" w:rsidRDefault="003C135C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سائق سيارة خفيفة</w:t>
            </w:r>
          </w:p>
        </w:tc>
      </w:tr>
      <w:tr w:rsidR="00C41734" w14:paraId="38AD6884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14:paraId="0B37876A" w14:textId="77777777" w:rsidR="00C41734" w:rsidRDefault="00C41734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C529F12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C41734" w14:paraId="4A1EDC91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F8F72A2" w14:textId="77777777" w:rsidR="00C41734" w:rsidRDefault="003C135C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D2D9328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8734B5D" w14:textId="77777777" w:rsidR="00C41734" w:rsidRDefault="003C135C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 xml:space="preserve">مستوى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نوعية</w:t>
            </w:r>
            <w:proofErr w:type="gramEnd"/>
            <w:r>
              <w:rPr>
                <w:b/>
                <w:bCs/>
                <w:sz w:val="16"/>
                <w:szCs w:val="16"/>
                <w:rtl/>
              </w:rPr>
              <w:t xml:space="preserve"> الجهود</w:t>
            </w:r>
          </w:p>
        </w:tc>
      </w:tr>
      <w:tr w:rsidR="00C41734" w14:paraId="4AB40C5A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07FD8" w14:textId="77777777" w:rsidR="00C41734" w:rsidRDefault="003C135C">
            <w:pPr>
              <w:ind w:right="16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53ACA" w14:textId="77777777" w:rsidR="00C41734" w:rsidRDefault="003C135C">
            <w:pPr>
              <w:bidi/>
            </w:pPr>
            <w:r>
              <w:rPr>
                <w:sz w:val="16"/>
                <w:szCs w:val="16"/>
                <w:rtl/>
              </w:rPr>
              <w:t>خفيفة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D2F80" w14:textId="77777777" w:rsidR="00C41734" w:rsidRDefault="003C135C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قذرة (شحوم وزيوت)</w:t>
            </w:r>
          </w:p>
        </w:tc>
      </w:tr>
      <w:tr w:rsidR="00C41734" w14:paraId="25193FCC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AC424" w14:textId="77777777" w:rsidR="00C41734" w:rsidRDefault="003C135C">
            <w:pPr>
              <w:ind w:right="16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3850C" w14:textId="77777777" w:rsidR="00C41734" w:rsidRDefault="003C135C">
            <w:pPr>
              <w:bidi/>
            </w:pPr>
            <w:r>
              <w:rPr>
                <w:sz w:val="16"/>
                <w:szCs w:val="16"/>
                <w:rtl/>
              </w:rPr>
              <w:t>خفيفة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413D3" w14:textId="77777777" w:rsidR="00C41734" w:rsidRDefault="003C135C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C41734" w14:paraId="2A73197B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14D26" w14:textId="77777777" w:rsidR="00C41734" w:rsidRDefault="003C135C">
            <w:pPr>
              <w:ind w:right="16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9950E" w14:textId="77777777" w:rsidR="00C41734" w:rsidRDefault="003C135C">
            <w:pPr>
              <w:bidi/>
            </w:pPr>
            <w:r>
              <w:rPr>
                <w:sz w:val="16"/>
                <w:szCs w:val="16"/>
                <w:rtl/>
              </w:rPr>
              <w:t>متوسطة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8034B" w14:textId="77777777" w:rsidR="00C41734" w:rsidRDefault="003C135C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حرارة</w:t>
            </w:r>
          </w:p>
        </w:tc>
      </w:tr>
      <w:tr w:rsidR="00C41734" w14:paraId="5EE06E2F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5573B" w14:textId="77777777" w:rsidR="00C41734" w:rsidRDefault="003C135C">
            <w:pPr>
              <w:ind w:right="16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03A38" w14:textId="77777777" w:rsidR="00C41734" w:rsidRDefault="003C135C">
            <w:pPr>
              <w:bidi/>
            </w:pPr>
            <w:r>
              <w:rPr>
                <w:sz w:val="16"/>
                <w:szCs w:val="16"/>
                <w:rtl/>
              </w:rPr>
              <w:t>متوسطة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62A45" w14:textId="77777777" w:rsidR="00C41734" w:rsidRDefault="003C135C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برودة</w:t>
            </w:r>
          </w:p>
        </w:tc>
      </w:tr>
      <w:tr w:rsidR="00C41734" w14:paraId="533875DB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FE819" w14:textId="77777777" w:rsidR="00C41734" w:rsidRDefault="003C135C">
            <w:pPr>
              <w:ind w:right="16"/>
              <w:jc w:val="right"/>
            </w:pPr>
            <w:r>
              <w:rPr>
                <w:sz w:val="16"/>
              </w:rPr>
              <w:t>40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7FDEC" w14:textId="77777777" w:rsidR="00C41734" w:rsidRDefault="003C135C">
            <w:pPr>
              <w:bidi/>
            </w:pPr>
            <w:r>
              <w:rPr>
                <w:sz w:val="16"/>
                <w:szCs w:val="16"/>
                <w:rtl/>
              </w:rPr>
              <w:t>متوسطة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4FD5B" w14:textId="77777777" w:rsidR="00C41734" w:rsidRDefault="003C135C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مخاطر</w:t>
            </w:r>
          </w:p>
        </w:tc>
      </w:tr>
    </w:tbl>
    <w:p w14:paraId="380E3EAE" w14:textId="77777777" w:rsidR="00C41734" w:rsidRDefault="00C41734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C41734" w14:paraId="08F3A449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1587772D" w14:textId="77777777" w:rsidR="00C41734" w:rsidRDefault="003C135C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C41734" w14:paraId="38D0DE02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5F23B12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C41734" w14:paraId="520D63E5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FE1BC9B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C41734" w14:paraId="266BC73F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E1D02" w14:textId="77777777" w:rsidR="00C41734" w:rsidRDefault="003C135C">
            <w:pPr>
              <w:bidi/>
            </w:pPr>
            <w:r>
              <w:rPr>
                <w:sz w:val="16"/>
                <w:szCs w:val="16"/>
                <w:rtl/>
              </w:rPr>
              <w:t>ثانوية عامة</w:t>
            </w:r>
          </w:p>
        </w:tc>
      </w:tr>
      <w:tr w:rsidR="00C41734" w14:paraId="7219282B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FC7767C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C41734" w14:paraId="530BD3AE" w14:textId="77777777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F182" w14:textId="77777777" w:rsidR="00C41734" w:rsidRDefault="003C135C">
            <w:pPr>
              <w:bidi/>
            </w:pPr>
            <w:r>
              <w:rPr>
                <w:sz w:val="16"/>
                <w:szCs w:val="16"/>
                <w:rtl/>
              </w:rPr>
              <w:t>ثانوية عامة فما دون</w:t>
            </w:r>
          </w:p>
        </w:tc>
      </w:tr>
      <w:tr w:rsidR="00C41734" w14:paraId="1AEF2E37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07C490AF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lastRenderedPageBreak/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C41734" w14:paraId="1EFB2EBB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4CCC700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C41734" w14:paraId="4A6B4690" w14:textId="77777777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53C8CB5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EEECE41" w14:textId="77777777" w:rsidR="00C41734" w:rsidRDefault="003C135C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</w:t>
            </w:r>
            <w:proofErr w:type="gramStart"/>
            <w:r>
              <w:rPr>
                <w:b/>
                <w:bCs/>
                <w:sz w:val="16"/>
                <w:szCs w:val="16"/>
                <w:rtl/>
              </w:rPr>
              <w:t>و مجالها</w:t>
            </w:r>
            <w:proofErr w:type="gramEnd"/>
          </w:p>
        </w:tc>
      </w:tr>
      <w:tr w:rsidR="00C41734" w14:paraId="2EAE65A2" w14:textId="77777777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EEFF0" w14:textId="77777777" w:rsidR="00C41734" w:rsidRDefault="003C135C">
            <w:pPr>
              <w:ind w:right="8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773B2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خبرة في مجال اختصاص الوظيفة</w:t>
            </w:r>
          </w:p>
        </w:tc>
      </w:tr>
      <w:tr w:rsidR="00C41734" w14:paraId="38BAB4D3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737DB5F7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C41734" w14:paraId="1B9370D3" w14:textId="77777777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DB7D24C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00BB109" w14:textId="77777777" w:rsidR="00C41734" w:rsidRDefault="003C135C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E4218B" w14:paraId="6268B2C9" w14:textId="77777777" w:rsidTr="007F3FE3">
        <w:trPr>
          <w:trHeight w:val="400"/>
        </w:trPr>
        <w:tc>
          <w:tcPr>
            <w:tcW w:w="50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25C1E3B" w14:textId="77777777" w:rsidR="00E4218B" w:rsidRPr="00E4218B" w:rsidRDefault="00E4218B" w:rsidP="00E4218B">
            <w:pPr>
              <w:bidi/>
              <w:ind w:left="8"/>
              <w:jc w:val="center"/>
              <w:rPr>
                <w:b/>
                <w:bCs/>
              </w:rPr>
            </w:pPr>
            <w:r w:rsidRPr="00E4218B">
              <w:rPr>
                <w:b/>
                <w:bCs/>
                <w:sz w:val="16"/>
                <w:szCs w:val="16"/>
                <w:rtl/>
              </w:rPr>
              <w:t>حسب خطة التدريب والمسار التدريبي المعتمد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06D2A" w14:textId="77777777" w:rsidR="00E4218B" w:rsidRDefault="00E4218B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دورات في صيانة المركبات الأساسية.</w:t>
            </w:r>
          </w:p>
        </w:tc>
      </w:tr>
      <w:tr w:rsidR="00E4218B" w14:paraId="3DC527E8" w14:textId="77777777" w:rsidTr="007F3FE3">
        <w:trPr>
          <w:trHeight w:val="400"/>
        </w:trPr>
        <w:tc>
          <w:tcPr>
            <w:tcW w:w="503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FA148" w14:textId="77777777" w:rsidR="00E4218B" w:rsidRDefault="00E4218B">
            <w:pPr>
              <w:bidi/>
              <w:ind w:left="8"/>
            </w:pP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FB464F" w14:textId="77777777" w:rsidR="00E4218B" w:rsidRDefault="00E4218B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دورات في السلامة المرورية وقوانين السير.</w:t>
            </w:r>
          </w:p>
        </w:tc>
      </w:tr>
      <w:tr w:rsidR="00C41734" w14:paraId="307D1D8F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4F98B5A3" w14:textId="77777777" w:rsidR="00C41734" w:rsidRDefault="003C135C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C41734" w14:paraId="75013E11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AE3CDA4" w14:textId="77777777" w:rsidR="00C41734" w:rsidRDefault="003C135C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054EC7D" w14:textId="77777777" w:rsidR="00C41734" w:rsidRDefault="003C135C">
            <w:pPr>
              <w:bidi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C41734" w14:paraId="452FB444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BB6F707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C41734" w14:paraId="4114E59D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35DAF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DD944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C41734" w14:paraId="38F091BD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97EB1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E3128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C41734" w14:paraId="55459955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3E112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E281D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C41734" w14:paraId="6A6EE0A9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82D3C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C38E1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C41734" w14:paraId="7D56235C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D93D4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CFD17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C41734" w14:paraId="41AEC565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76F9D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1C928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C41734" w14:paraId="05728593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78091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C2274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C41734" w14:paraId="062EA51A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B0C2E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F07E5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C41734" w14:paraId="72863BEE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07FCE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3E5DD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C41734" w14:paraId="04228BFF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601D7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149A1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C41734" w14:paraId="6DF04A81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15555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37158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C41734" w14:paraId="316A90E8" w14:textId="77777777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6673BB6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C41734" w14:paraId="32A093A9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5DB50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B6D64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القدرة على التعامل مع المستفيدين والزملاء باحترام.</w:t>
            </w:r>
          </w:p>
        </w:tc>
      </w:tr>
      <w:tr w:rsidR="00C41734" w14:paraId="715365F7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D7776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CC522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الانتباه واليقظة أثناء القيادة.</w:t>
            </w:r>
          </w:p>
        </w:tc>
      </w:tr>
      <w:tr w:rsidR="00C41734" w14:paraId="326DE47B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BB2E9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B69FD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مهارات القيادة الآمنة والفعالة.</w:t>
            </w:r>
          </w:p>
        </w:tc>
      </w:tr>
      <w:tr w:rsidR="00C41734" w14:paraId="4A6AEBCB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306CB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877DB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القدرة على الالتزام بالمواعيد والجداول الزمنية.</w:t>
            </w:r>
          </w:p>
        </w:tc>
      </w:tr>
      <w:tr w:rsidR="00C41734" w14:paraId="58126415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49F7E" w14:textId="77777777" w:rsidR="00C41734" w:rsidRDefault="003C135C">
            <w:pPr>
              <w:bidi/>
              <w:ind w:left="8"/>
            </w:pPr>
            <w:r>
              <w:rPr>
                <w:sz w:val="16"/>
                <w:szCs w:val="16"/>
                <w:rtl/>
              </w:rPr>
              <w:lastRenderedPageBreak/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768F6" w14:textId="77777777" w:rsidR="00C41734" w:rsidRDefault="003C135C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الالتزام بالسلوك الوظيفي وأخلاقيات المهنة.</w:t>
            </w:r>
          </w:p>
        </w:tc>
      </w:tr>
    </w:tbl>
    <w:p w14:paraId="54966BBE" w14:textId="77777777" w:rsidR="00C41734" w:rsidRDefault="00C41734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right w:w="80" w:type="dxa"/>
        </w:tblCellMar>
        <w:tblLook w:val="04A0" w:firstRow="1" w:lastRow="0" w:firstColumn="1" w:lastColumn="0" w:noHBand="0" w:noVBand="1"/>
      </w:tblPr>
      <w:tblGrid>
        <w:gridCol w:w="3005"/>
        <w:gridCol w:w="422"/>
        <w:gridCol w:w="2227"/>
        <w:gridCol w:w="2227"/>
        <w:gridCol w:w="2228"/>
        <w:gridCol w:w="999"/>
      </w:tblGrid>
      <w:tr w:rsidR="00C41734" w14:paraId="55EDE128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04A5E" w14:textId="77777777" w:rsidR="00C41734" w:rsidRDefault="003C135C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21B2AA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D01EA5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344F38" w14:textId="77777777" w:rsidR="00C41734" w:rsidRDefault="00C41734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D008C8" w14:textId="77777777" w:rsidR="00C41734" w:rsidRDefault="003C135C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مهارات الحفاظ على المركبة وصيانتها.</w:t>
            </w:r>
          </w:p>
        </w:tc>
      </w:tr>
      <w:tr w:rsidR="00C41734" w14:paraId="655FBE59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3A914" w14:textId="77777777" w:rsidR="00C41734" w:rsidRDefault="003C135C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5DA2D2C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03C0B6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04C3C9" w14:textId="77777777" w:rsidR="00C41734" w:rsidRDefault="00C41734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D7BC4D" w14:textId="77777777" w:rsidR="00C41734" w:rsidRDefault="003C135C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الالتزام بالجداول الزمنية للرحلات والنقل.</w:t>
            </w:r>
          </w:p>
        </w:tc>
      </w:tr>
      <w:tr w:rsidR="00C41734" w14:paraId="7634146D" w14:textId="77777777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63739" w14:textId="77777777" w:rsidR="00C41734" w:rsidRDefault="003C135C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5145D8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F15BE4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5F0D4C" w14:textId="77777777" w:rsidR="00C41734" w:rsidRDefault="00C41734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8E03C9" w14:textId="77777777" w:rsidR="00C41734" w:rsidRDefault="003C135C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الالتزام بأخلاقيات العمل والسرية.</w:t>
            </w:r>
          </w:p>
        </w:tc>
      </w:tr>
      <w:tr w:rsidR="00C41734" w14:paraId="6E6C34FC" w14:textId="77777777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14:paraId="470094B4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14:paraId="7C55A803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14:paraId="7D1B6722" w14:textId="77777777" w:rsidR="00C41734" w:rsidRDefault="00C41734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14:paraId="1F5080DC" w14:textId="77777777" w:rsidR="00C41734" w:rsidRDefault="003C135C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C41734" w14:paraId="4345E7B7" w14:textId="77777777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839A92C" w14:textId="77777777" w:rsidR="00C41734" w:rsidRDefault="003C135C">
            <w:pPr>
              <w:bidi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71BE01D" w14:textId="77777777" w:rsidR="00C41734" w:rsidRDefault="003C135C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3719E4A" w14:textId="77777777" w:rsidR="00C41734" w:rsidRDefault="003C135C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8D249FC" w14:textId="77777777" w:rsidR="00C41734" w:rsidRDefault="003C135C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66D1EDE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C41734" w14:paraId="766C1D57" w14:textId="77777777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732BE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28601" w14:textId="77777777" w:rsidR="00C41734" w:rsidRPr="00E4218B" w:rsidRDefault="003C135C">
            <w:pPr>
              <w:ind w:right="6"/>
              <w:jc w:val="right"/>
              <w:rPr>
                <w:b/>
                <w:bCs/>
                <w:sz w:val="18"/>
                <w:szCs w:val="18"/>
              </w:rPr>
            </w:pPr>
            <w:r w:rsidRPr="00E4218B">
              <w:rPr>
                <w:b/>
                <w:bCs/>
                <w:sz w:val="18"/>
                <w:szCs w:val="18"/>
              </w:rPr>
              <w:t>21-12-2025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BAC40" w14:textId="77777777" w:rsidR="00C41734" w:rsidRPr="00E4218B" w:rsidRDefault="003C135C">
            <w:pPr>
              <w:bidi/>
              <w:ind w:left="6"/>
              <w:rPr>
                <w:b/>
                <w:bCs/>
                <w:sz w:val="18"/>
                <w:szCs w:val="18"/>
              </w:rPr>
            </w:pPr>
            <w:r w:rsidRPr="00E4218B">
              <w:rPr>
                <w:b/>
                <w:bCs/>
                <w:sz w:val="18"/>
                <w:szCs w:val="18"/>
                <w:rtl/>
              </w:rPr>
              <w:t>محمد أحمد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C15ED" w14:textId="77777777" w:rsidR="00C41734" w:rsidRPr="00E4218B" w:rsidRDefault="003C135C">
            <w:pPr>
              <w:bidi/>
              <w:ind w:left="6"/>
              <w:rPr>
                <w:b/>
                <w:bCs/>
                <w:sz w:val="18"/>
                <w:szCs w:val="18"/>
              </w:rPr>
            </w:pPr>
            <w:r w:rsidRPr="00E4218B">
              <w:rPr>
                <w:b/>
                <w:bCs/>
                <w:sz w:val="18"/>
                <w:szCs w:val="18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2F51F68C" w14:textId="77777777" w:rsidR="00C41734" w:rsidRDefault="003C135C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C41734" w14:paraId="211B5714" w14:textId="77777777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E938F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F9FA7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A72E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65D8F" w14:textId="77777777" w:rsidR="00C41734" w:rsidRDefault="00C41734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46E02C96" w14:textId="77777777" w:rsidR="00C41734" w:rsidRDefault="003C135C">
            <w:pPr>
              <w:bidi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C41734" w14:paraId="56377E72" w14:textId="77777777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52EA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19AC5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B6783" w14:textId="77777777" w:rsidR="00C41734" w:rsidRDefault="00C41734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ECE4E" w14:textId="77777777" w:rsidR="00C41734" w:rsidRDefault="00C41734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355D4547" w14:textId="77777777" w:rsidR="00C41734" w:rsidRDefault="003C135C">
            <w:pPr>
              <w:bidi/>
              <w:ind w:right="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14:paraId="29FACA76" w14:textId="77777777" w:rsidR="003C135C" w:rsidRDefault="003C135C"/>
    <w:sectPr w:rsidR="003C1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102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1C9C" w14:textId="77777777" w:rsidR="00D9555E" w:rsidRDefault="00D9555E">
      <w:pPr>
        <w:spacing w:after="0" w:line="240" w:lineRule="auto"/>
      </w:pPr>
      <w:r>
        <w:separator/>
      </w:r>
    </w:p>
  </w:endnote>
  <w:endnote w:type="continuationSeparator" w:id="0">
    <w:p w14:paraId="1BEF7E38" w14:textId="77777777" w:rsidR="00D9555E" w:rsidRDefault="00D9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C461" w14:textId="77777777" w:rsidR="00C41734" w:rsidRDefault="003C135C">
    <w:pPr>
      <w:tabs>
        <w:tab w:val="center" w:pos="4722"/>
      </w:tabs>
      <w:bidi/>
      <w:spacing w:after="0"/>
      <w:ind w:left="-1043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24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48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14:paraId="62A07270" w14:textId="77777777" w:rsidR="00C41734" w:rsidRDefault="003C135C">
    <w:pPr>
      <w:bidi/>
      <w:spacing w:after="0"/>
      <w:ind w:left="-1043"/>
    </w:pPr>
    <w:r>
      <w:rPr>
        <w:sz w:val="16"/>
        <w:szCs w:val="16"/>
        <w:rtl/>
      </w:rPr>
      <w:t>محمد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AB0B" w14:textId="77777777" w:rsidR="00C41734" w:rsidRDefault="003C135C">
    <w:pPr>
      <w:tabs>
        <w:tab w:val="center" w:pos="4722"/>
      </w:tabs>
      <w:bidi/>
      <w:spacing w:after="0"/>
      <w:ind w:left="-1043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24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48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 w:rsidR="00E4218B" w:rsidRPr="00E4218B">
        <w:rPr>
          <w:rFonts w:ascii="Segoe UI" w:eastAsia="Segoe UI" w:hAnsi="Segoe UI" w:cs="Segoe UI"/>
          <w:noProof/>
          <w:sz w:val="24"/>
          <w:szCs w:val="24"/>
          <w:rtl/>
        </w:rPr>
        <w:t>5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E4218B" w:rsidRPr="00E4218B">
      <w:rPr>
        <w:rFonts w:ascii="Segoe UI" w:eastAsia="Segoe UI" w:hAnsi="Segoe UI" w:cs="Segoe UI"/>
        <w:noProof/>
        <w:sz w:val="24"/>
        <w:szCs w:val="24"/>
        <w:rtl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</w:p>
  <w:p w14:paraId="620E9BD6" w14:textId="77777777" w:rsidR="00C41734" w:rsidRDefault="003C135C">
    <w:pPr>
      <w:bidi/>
      <w:spacing w:after="0"/>
      <w:ind w:left="-1043"/>
    </w:pPr>
    <w:r>
      <w:rPr>
        <w:sz w:val="16"/>
        <w:szCs w:val="16"/>
        <w:rtl/>
      </w:rPr>
      <w:t>محمد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6EA6" w14:textId="77777777" w:rsidR="00C41734" w:rsidRDefault="003C135C">
    <w:pPr>
      <w:tabs>
        <w:tab w:val="center" w:pos="4722"/>
      </w:tabs>
      <w:bidi/>
      <w:spacing w:after="0"/>
      <w:ind w:left="-1043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24</w:t>
    </w:r>
    <w:r>
      <w:rPr>
        <w:sz w:val="16"/>
        <w:szCs w:val="16"/>
        <w:rtl/>
      </w:rPr>
      <w:t>-</w:t>
    </w:r>
    <w:r>
      <w:rPr>
        <w:sz w:val="16"/>
        <w:szCs w:val="16"/>
      </w:rPr>
      <w:t>12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11</w:t>
    </w:r>
    <w:r>
      <w:rPr>
        <w:sz w:val="16"/>
        <w:szCs w:val="16"/>
        <w:rtl/>
      </w:rPr>
      <w:t>:</w:t>
    </w:r>
    <w:r>
      <w:rPr>
        <w:sz w:val="16"/>
        <w:szCs w:val="16"/>
      </w:rPr>
      <w:t>48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14:paraId="5D03B4DD" w14:textId="77777777" w:rsidR="00C41734" w:rsidRDefault="003C135C">
    <w:pPr>
      <w:bidi/>
      <w:spacing w:after="0"/>
      <w:ind w:left="-1043"/>
    </w:pPr>
    <w:r>
      <w:rPr>
        <w:sz w:val="16"/>
        <w:szCs w:val="16"/>
        <w:rtl/>
      </w:rPr>
      <w:t>محمد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16E9" w14:textId="77777777" w:rsidR="00D9555E" w:rsidRDefault="00D9555E">
      <w:pPr>
        <w:spacing w:after="0" w:line="240" w:lineRule="auto"/>
      </w:pPr>
      <w:r>
        <w:separator/>
      </w:r>
    </w:p>
  </w:footnote>
  <w:footnote w:type="continuationSeparator" w:id="0">
    <w:p w14:paraId="0A86A69D" w14:textId="77777777" w:rsidR="00D9555E" w:rsidRDefault="00D9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13D1" w14:textId="77777777" w:rsidR="00C41734" w:rsidRDefault="003C135C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3235119" wp14:editId="3CEB0027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BAC2" w14:textId="77777777" w:rsidR="00E4218B" w:rsidRDefault="003C135C">
    <w:pPr>
      <w:bidi/>
      <w:spacing w:after="0" w:line="258" w:lineRule="auto"/>
      <w:ind w:left="6833" w:right="-1040"/>
      <w:jc w:val="center"/>
      <w:rPr>
        <w:b/>
        <w:bCs/>
        <w:color w:val="2196F3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1E71AA5E" wp14:editId="09A19598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</w:p>
  <w:p w14:paraId="7F8CA6C6" w14:textId="77777777" w:rsidR="00C41734" w:rsidRDefault="003C135C" w:rsidP="00E4218B">
    <w:pPr>
      <w:bidi/>
      <w:spacing w:after="0" w:line="258" w:lineRule="auto"/>
      <w:ind w:left="6833" w:right="-1040"/>
      <w:jc w:val="center"/>
    </w:pPr>
    <w:r>
      <w:rPr>
        <w:sz w:val="32"/>
        <w:szCs w:val="32"/>
        <w:rtl/>
      </w:rPr>
      <w:t>دائرة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B546" w14:textId="77777777" w:rsidR="00C41734" w:rsidRDefault="003C135C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6F49999" wp14:editId="40B550F5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37AE"/>
    <w:multiLevelType w:val="hybridMultilevel"/>
    <w:tmpl w:val="BFD4B408"/>
    <w:lvl w:ilvl="0" w:tplc="38C42092">
      <w:start w:val="10"/>
      <w:numFmt w:val="decimal"/>
      <w:lvlText w:val="%1-"/>
      <w:lvlJc w:val="left"/>
      <w:pPr>
        <w:ind w:left="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640124">
      <w:start w:val="1"/>
      <w:numFmt w:val="lowerLetter"/>
      <w:lvlText w:val="%2"/>
      <w:lvlJc w:val="left"/>
      <w:pPr>
        <w:ind w:left="13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C09C62">
      <w:start w:val="1"/>
      <w:numFmt w:val="lowerRoman"/>
      <w:lvlText w:val="%3"/>
      <w:lvlJc w:val="left"/>
      <w:pPr>
        <w:ind w:left="20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3067D6">
      <w:start w:val="1"/>
      <w:numFmt w:val="decimal"/>
      <w:lvlText w:val="%4"/>
      <w:lvlJc w:val="left"/>
      <w:pPr>
        <w:ind w:left="28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8C683E">
      <w:start w:val="1"/>
      <w:numFmt w:val="lowerLetter"/>
      <w:lvlText w:val="%5"/>
      <w:lvlJc w:val="left"/>
      <w:pPr>
        <w:ind w:left="353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7C062E">
      <w:start w:val="1"/>
      <w:numFmt w:val="lowerRoman"/>
      <w:lvlText w:val="%6"/>
      <w:lvlJc w:val="left"/>
      <w:pPr>
        <w:ind w:left="425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F816FC">
      <w:start w:val="1"/>
      <w:numFmt w:val="decimal"/>
      <w:lvlText w:val="%7"/>
      <w:lvlJc w:val="left"/>
      <w:pPr>
        <w:ind w:left="497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D46720">
      <w:start w:val="1"/>
      <w:numFmt w:val="lowerLetter"/>
      <w:lvlText w:val="%8"/>
      <w:lvlJc w:val="left"/>
      <w:pPr>
        <w:ind w:left="569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98EAB2">
      <w:start w:val="1"/>
      <w:numFmt w:val="lowerRoman"/>
      <w:lvlText w:val="%9"/>
      <w:lvlJc w:val="left"/>
      <w:pPr>
        <w:ind w:left="6415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1678B5"/>
    <w:multiLevelType w:val="hybridMultilevel"/>
    <w:tmpl w:val="11264054"/>
    <w:lvl w:ilvl="0" w:tplc="546E55EE">
      <w:start w:val="1"/>
      <w:numFmt w:val="bullet"/>
      <w:lvlText w:val="*"/>
      <w:lvlJc w:val="left"/>
      <w:pPr>
        <w:ind w:left="168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CD23E">
      <w:start w:val="1"/>
      <w:numFmt w:val="bullet"/>
      <w:lvlText w:val="o"/>
      <w:lvlJc w:val="left"/>
      <w:pPr>
        <w:ind w:left="12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107272">
      <w:start w:val="1"/>
      <w:numFmt w:val="bullet"/>
      <w:lvlText w:val="▪"/>
      <w:lvlJc w:val="left"/>
      <w:pPr>
        <w:ind w:left="19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2AC92">
      <w:start w:val="1"/>
      <w:numFmt w:val="bullet"/>
      <w:lvlText w:val="•"/>
      <w:lvlJc w:val="left"/>
      <w:pPr>
        <w:ind w:left="26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AE642E">
      <w:start w:val="1"/>
      <w:numFmt w:val="bullet"/>
      <w:lvlText w:val="o"/>
      <w:lvlJc w:val="left"/>
      <w:pPr>
        <w:ind w:left="339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D62A3A">
      <w:start w:val="1"/>
      <w:numFmt w:val="bullet"/>
      <w:lvlText w:val="▪"/>
      <w:lvlJc w:val="left"/>
      <w:pPr>
        <w:ind w:left="411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CC1EB2">
      <w:start w:val="1"/>
      <w:numFmt w:val="bullet"/>
      <w:lvlText w:val="•"/>
      <w:lvlJc w:val="left"/>
      <w:pPr>
        <w:ind w:left="483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4E5DEC">
      <w:start w:val="1"/>
      <w:numFmt w:val="bullet"/>
      <w:lvlText w:val="o"/>
      <w:lvlJc w:val="left"/>
      <w:pPr>
        <w:ind w:left="555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04EDE0">
      <w:start w:val="1"/>
      <w:numFmt w:val="bullet"/>
      <w:lvlText w:val="▪"/>
      <w:lvlJc w:val="left"/>
      <w:pPr>
        <w:ind w:left="6272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B3BE1"/>
    <w:multiLevelType w:val="hybridMultilevel"/>
    <w:tmpl w:val="AD508C0A"/>
    <w:lvl w:ilvl="0" w:tplc="E5AC97B2">
      <w:start w:val="1"/>
      <w:numFmt w:val="decimal"/>
      <w:lvlText w:val="%1-"/>
      <w:lvlJc w:val="left"/>
      <w:pPr>
        <w:ind w:left="19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6202C8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6029A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CCD16E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AD632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AE8890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5CCD5A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783EF4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CCF6FE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1745644">
    <w:abstractNumId w:val="2"/>
  </w:num>
  <w:num w:numId="2" w16cid:durableId="827553745">
    <w:abstractNumId w:val="0"/>
  </w:num>
  <w:num w:numId="3" w16cid:durableId="180488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34"/>
    <w:rsid w:val="001935B6"/>
    <w:rsid w:val="003C135C"/>
    <w:rsid w:val="006C2855"/>
    <w:rsid w:val="00C41734"/>
    <w:rsid w:val="00D9555E"/>
    <w:rsid w:val="00E4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9067"/>
  <w15:docId w15:val="{CBF63E75-26CE-49E7-B679-EC2EE14A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Allan</dc:creator>
  <cp:keywords/>
  <cp:lastModifiedBy>Mohammad Almohsen</cp:lastModifiedBy>
  <cp:revision>2</cp:revision>
  <dcterms:created xsi:type="dcterms:W3CDTF">2025-12-27T09:08:00Z</dcterms:created>
  <dcterms:modified xsi:type="dcterms:W3CDTF">2025-12-27T09:08:00Z</dcterms:modified>
</cp:coreProperties>
</file>